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B4843" w:rsidRDefault="00654FAA">
      <w:r>
        <w:tab/>
      </w:r>
      <w:r>
        <w:tab/>
      </w:r>
      <w:r>
        <w:tab/>
      </w:r>
      <w:r>
        <w:tab/>
      </w:r>
      <w:r>
        <w:tab/>
      </w:r>
      <w:r>
        <w:tab/>
      </w:r>
      <w:r>
        <w:tab/>
      </w:r>
    </w:p>
    <w:p w14:paraId="00000002" w14:textId="77777777" w:rsidR="00AB4843" w:rsidRDefault="00654FAA">
      <w:r>
        <w:tab/>
      </w:r>
      <w:r>
        <w:tab/>
      </w:r>
      <w:r>
        <w:tab/>
      </w:r>
      <w:r>
        <w:tab/>
      </w:r>
      <w:r>
        <w:tab/>
        <w:t xml:space="preserve">  </w:t>
      </w:r>
      <w:r>
        <w:tab/>
      </w:r>
      <w:r>
        <w:tab/>
      </w:r>
      <w:r>
        <w:tab/>
        <w:t xml:space="preserve">Õppenõukogu nr 2, 01.02.10 </w:t>
      </w:r>
    </w:p>
    <w:p w14:paraId="00000003" w14:textId="77777777" w:rsidR="00AB4843" w:rsidRDefault="00654FAA">
      <w:pPr>
        <w:ind w:left="5040" w:firstLine="720"/>
      </w:pPr>
      <w:r>
        <w:t>otsus nr 5</w:t>
      </w:r>
    </w:p>
    <w:p w14:paraId="00000004" w14:textId="77777777" w:rsidR="00AB4843" w:rsidRDefault="00654FAA">
      <w:pPr>
        <w:ind w:left="5040" w:firstLine="720"/>
      </w:pPr>
      <w:r>
        <w:t>Muudetud kk 1-3/3, 11.03.13</w:t>
      </w:r>
    </w:p>
    <w:p w14:paraId="1FF526BC" w14:textId="77777777" w:rsidR="00654FAA" w:rsidRDefault="00654FAA">
      <w:pPr>
        <w:ind w:left="5040" w:firstLine="720"/>
      </w:pPr>
      <w:r>
        <w:t>Muudetud kk 1-3/3, 13.03.15</w:t>
      </w:r>
    </w:p>
    <w:p w14:paraId="1ADBCF1E" w14:textId="7AF017CB" w:rsidR="00654FAA" w:rsidRDefault="00654FAA" w:rsidP="00654FAA">
      <w:pPr>
        <w:ind w:left="5040" w:firstLine="720"/>
      </w:pPr>
      <w:r>
        <w:t xml:space="preserve">Muudetud kk 1-3/3, 20.03.19 </w:t>
      </w:r>
    </w:p>
    <w:p w14:paraId="00000005" w14:textId="55D9CF5E" w:rsidR="00AB4843" w:rsidRDefault="00654FAA">
      <w:pPr>
        <w:ind w:left="5040" w:firstLine="720"/>
      </w:pPr>
      <w:r>
        <w:t xml:space="preserve"> </w:t>
      </w:r>
    </w:p>
    <w:p w14:paraId="00000006" w14:textId="77777777" w:rsidR="00AB4843" w:rsidRDefault="00654FAA">
      <w:r>
        <w:t xml:space="preserve"> </w:t>
      </w:r>
    </w:p>
    <w:p w14:paraId="00000007" w14:textId="77777777" w:rsidR="00AB4843" w:rsidRDefault="00AB4843">
      <w:pPr>
        <w:rPr>
          <w:b/>
          <w:sz w:val="28"/>
          <w:szCs w:val="28"/>
        </w:rPr>
      </w:pPr>
    </w:p>
    <w:p w14:paraId="00000008" w14:textId="77777777" w:rsidR="00AB4843" w:rsidRDefault="00654FAA">
      <w:pPr>
        <w:rPr>
          <w:b/>
        </w:rPr>
      </w:pPr>
      <w:r>
        <w:rPr>
          <w:b/>
        </w:rPr>
        <w:t>Tallinna Nõmme Põhikooli kodukord</w:t>
      </w:r>
    </w:p>
    <w:p w14:paraId="00000009" w14:textId="77777777" w:rsidR="00AB4843" w:rsidRDefault="00AB4843">
      <w:pPr>
        <w:rPr>
          <w:b/>
          <w:sz w:val="28"/>
          <w:szCs w:val="28"/>
        </w:rPr>
      </w:pPr>
    </w:p>
    <w:p w14:paraId="0000000A" w14:textId="48025447" w:rsidR="00AB4843" w:rsidRDefault="00654FAA">
      <w:r>
        <w:t>Tallinna Nõmme Põhikoolis reguleerivad õpilaste, õpetajate ja kooli töötajate omavahelist käitumist Eesti Vabariigi  seadused, nende alusel välja antud õigusaktid, kooli põhimäärus ja kodukord. Tallinna Nõmme  Põhikooli kodukord lähtub humaansetest eetika-, moraali- ja käitumisnormidest ning tagab kõigile töörahu ja turval</w:t>
      </w:r>
      <w:r w:rsidR="00084CD9">
        <w:t>ise õpi</w:t>
      </w:r>
      <w:r>
        <w:t xml:space="preserve">keskkonna. Kodukorra eiramisel rakendatakse mõjutusvahendeid.  </w:t>
      </w:r>
    </w:p>
    <w:p w14:paraId="0000000B" w14:textId="77777777" w:rsidR="00AB4843" w:rsidRDefault="00AB4843">
      <w:pPr>
        <w:rPr>
          <w:b/>
          <w:sz w:val="28"/>
          <w:szCs w:val="28"/>
        </w:rPr>
      </w:pPr>
    </w:p>
    <w:p w14:paraId="0000000C" w14:textId="77777777" w:rsidR="00AB4843" w:rsidRDefault="00654FAA">
      <w:pPr>
        <w:rPr>
          <w:b/>
        </w:rPr>
      </w:pPr>
      <w:r>
        <w:rPr>
          <w:b/>
        </w:rPr>
        <w:t xml:space="preserve">I </w:t>
      </w:r>
      <w:proofErr w:type="spellStart"/>
      <w:r>
        <w:rPr>
          <w:b/>
        </w:rPr>
        <w:t>Üldnõuded</w:t>
      </w:r>
      <w:proofErr w:type="spellEnd"/>
    </w:p>
    <w:p w14:paraId="58A75471" w14:textId="77777777" w:rsidR="00654FAA" w:rsidRDefault="00654FAA"/>
    <w:p w14:paraId="0000000D" w14:textId="52A1C500" w:rsidR="00AB4843" w:rsidRDefault="00654FAA">
      <w:r>
        <w:t xml:space="preserve">1. Tallinna Nõmme Põhikooli õpilased, õpetajad, töötajad ja külalised suhtuvad heasoovlikult kaasinimestesse, austavad nende vabadust ja väärikust. Vastastikune suhtlemine on lugupidav. </w:t>
      </w:r>
    </w:p>
    <w:p w14:paraId="0000000E" w14:textId="77777777" w:rsidR="00AB4843" w:rsidRDefault="00AB4843"/>
    <w:p w14:paraId="0000000F" w14:textId="409B3313" w:rsidR="00AB4843" w:rsidRDefault="00654FAA">
      <w:pPr>
        <w:rPr>
          <w:color w:val="F1C232"/>
        </w:rPr>
      </w:pPr>
      <w:r>
        <w:t xml:space="preserve">2. Hindamise, järgmisesse klassi üleviimise ning klassikursuse kordamise alustest, tingimustest ja korrast teavitatakse õpilast ja tema seaduslikku esindajat kooli veebilehe </w:t>
      </w:r>
      <w:r>
        <w:rPr>
          <w:i/>
        </w:rPr>
        <w:t>www.nommepk.tln.edu.ee</w:t>
      </w:r>
      <w:r>
        <w:t xml:space="preserve"> alalõigu: </w:t>
      </w:r>
      <w:r>
        <w:rPr>
          <w:i/>
        </w:rPr>
        <w:t>Õppetöö korraldus/Hindamisjuhend</w:t>
      </w:r>
      <w:r>
        <w:t xml:space="preserve"> ja e-kooli õpilaspäeviku kaudu. 1.-4. klassi õpilastele on õpilaspäevik ja selle pidamine kohustuslik. </w:t>
      </w:r>
      <w:r w:rsidR="00ED12E0">
        <w:t>5.-9. klassi</w:t>
      </w:r>
      <w:r w:rsidR="00E1509F">
        <w:t>d kasutavad päevikut klassijuhataja ettepanekul.</w:t>
      </w:r>
    </w:p>
    <w:p w14:paraId="00000010" w14:textId="77777777" w:rsidR="00AB4843" w:rsidRDefault="00AB4843"/>
    <w:p w14:paraId="00000011" w14:textId="73E00462" w:rsidR="00AB4843" w:rsidRDefault="00654FAA">
      <w:pPr>
        <w:rPr>
          <w:highlight w:val="yellow"/>
        </w:rPr>
      </w:pPr>
      <w:r>
        <w:t>3. Õppetöös osalemisest ja õpilasele ant</w:t>
      </w:r>
      <w:r w:rsidR="008C4DA4">
        <w:t>ud jooksvatest ja kokkuvõtva</w:t>
      </w:r>
      <w:r>
        <w:t>test hinnetest/hinnangutest teavitatakse õpilast ning tema seaduslikku esindajat järgmiselt:</w:t>
      </w:r>
      <w:r>
        <w:br/>
        <w:t>- läbi e-kooli päeviku (pidevalt);</w:t>
      </w:r>
      <w:r>
        <w:br/>
        <w:t>- hinnetelehe kaudu (vajadusel);</w:t>
      </w:r>
      <w:r>
        <w:br/>
        <w:t>- tunnistuse kaudu (trimestri lõpus elektrooniliselt/paberkandjal vajadusel ja õppeaasta lõpus paberkandjal).</w:t>
      </w:r>
    </w:p>
    <w:p w14:paraId="00000012" w14:textId="77777777" w:rsidR="00AB4843" w:rsidRDefault="00AB4843"/>
    <w:p w14:paraId="00000013" w14:textId="77777777" w:rsidR="00AB4843" w:rsidRDefault="00654FAA">
      <w:r>
        <w:t xml:space="preserve">4. Kooli territooriumi, ruume ja vara, sh. </w:t>
      </w:r>
      <w:proofErr w:type="spellStart"/>
      <w:r>
        <w:t>digivahendeid</w:t>
      </w:r>
      <w:proofErr w:type="spellEnd"/>
      <w:r>
        <w:t xml:space="preserve"> kasutatakse heaperemehelikult. Kasutaja poolt süüliselt koolile tekitatud varalise kahju hüvitab õpilane või tema vanem (esindaja) õigusaktidega sätestatud alusel ja korras.</w:t>
      </w:r>
    </w:p>
    <w:p w14:paraId="00000014" w14:textId="77777777" w:rsidR="00AB4843" w:rsidRDefault="00AB4843"/>
    <w:p w14:paraId="00000015" w14:textId="77777777" w:rsidR="00AB4843" w:rsidRDefault="00654FAA">
      <w:r>
        <w:t xml:space="preserve">5. Õpilane vastutab tema kasutusse antud õppevahendite eest. Raamatute, õpikute, </w:t>
      </w:r>
      <w:proofErr w:type="spellStart"/>
      <w:r>
        <w:rPr>
          <w:highlight w:val="white"/>
        </w:rPr>
        <w:t>digivahendite</w:t>
      </w:r>
      <w:proofErr w:type="spellEnd"/>
      <w:r>
        <w:rPr>
          <w:highlight w:val="white"/>
        </w:rPr>
        <w:t xml:space="preserve"> ja muude õppevahendite </w:t>
      </w:r>
      <w:r>
        <w:t>lõhkumine ning rikkumine on käsitletav varalise kahju tekitamisena ning need tuleb asendada uutega või kompenseerida rahaliselt.</w:t>
      </w:r>
    </w:p>
    <w:p w14:paraId="00000016" w14:textId="77777777" w:rsidR="00AB4843" w:rsidRDefault="00AB4843">
      <w:pPr>
        <w:rPr>
          <w:highlight w:val="yellow"/>
        </w:rPr>
      </w:pPr>
    </w:p>
    <w:p w14:paraId="00000017" w14:textId="74151FAF" w:rsidR="00AB4843" w:rsidRDefault="00654FAA">
      <w:pPr>
        <w:rPr>
          <w:color w:val="FF9900"/>
        </w:rPr>
      </w:pPr>
      <w:r>
        <w:t xml:space="preserve">6. Õpilane ei kasuta koolis omavoliliselt salvestavat tehnikat ja ei filmi, ei lindista ega pildista kaasinimesi nende loata. Mobiiltelefoni kasutamise tunnis otsustab õpetaja. </w:t>
      </w:r>
      <w:r>
        <w:lastRenderedPageBreak/>
        <w:t xml:space="preserve">Õpilane ei too kooli kaasa ohtlikke esemeid (nuga, tikud, välgumihkel, relvad) või nendetaolisi esemeid ega plahvatusohtlikke aineid. Õpilane vastutab oma koolis kaasas olevate isiklike asjade, raha ja väärisesemete eest. </w:t>
      </w:r>
    </w:p>
    <w:p w14:paraId="00000018" w14:textId="77777777" w:rsidR="00AB4843" w:rsidRDefault="00AB4843"/>
    <w:p w14:paraId="00000019" w14:textId="77777777" w:rsidR="00AB4843" w:rsidRDefault="00654FAA">
      <w:r>
        <w:t xml:space="preserve">7. Õpilane ei suitseta, ei tarvita muid tubakatooteid, alkoholi ja narkootilisi aineid kooli hoones, kooli territooriumil ega ka muudel üritustel, ekskursioonidel ja huvikäikudel väljaspool kooli. </w:t>
      </w:r>
    </w:p>
    <w:p w14:paraId="0000001A" w14:textId="77777777" w:rsidR="00AB4843" w:rsidRDefault="00AB4843"/>
    <w:p w14:paraId="0000001B" w14:textId="77777777" w:rsidR="00AB4843" w:rsidRDefault="00654FAA">
      <w:r>
        <w:t>8. Koolis hinnatakse käitumist käitumishindega "eeskujulik", "hea" või "rahuldav". Käitumishindega «mitterahuldav» hinnatakse õpilast, kes on olulises mahus rikkunud kooli kodukorda.</w:t>
      </w:r>
    </w:p>
    <w:p w14:paraId="0000001C" w14:textId="77777777" w:rsidR="00AB4843" w:rsidRDefault="00AB4843">
      <w:pPr>
        <w:rPr>
          <w:color w:val="FF9900"/>
        </w:rPr>
      </w:pPr>
    </w:p>
    <w:p w14:paraId="0000001D" w14:textId="3599A111" w:rsidR="00AB4843" w:rsidRDefault="00654FAA">
      <w:r>
        <w:t>9. Kool rakendab abinõud vaimse ja füüsilise vägivalla ennetamiseks, tehes koostööd lastevanemate (eestkostjate, hooldajate), kooli pidaja ning vajadusel politsei ning teiste ametiasutuste ja ekspertidega.</w:t>
      </w:r>
      <w:r w:rsidR="00AF6713">
        <w:t xml:space="preserve"> </w:t>
      </w:r>
      <w:bookmarkStart w:id="0" w:name="_GoBack"/>
      <w:bookmarkEnd w:id="0"/>
      <w:r>
        <w:t xml:space="preserve">Võimalusel osaletakse ennetusprojektides nagu </w:t>
      </w:r>
      <w:proofErr w:type="spellStart"/>
      <w:r>
        <w:t>KiVa</w:t>
      </w:r>
      <w:proofErr w:type="spellEnd"/>
      <w:r>
        <w:t xml:space="preserve"> jne. Probleemide esmane lahendaja on aine- või klassiõpetaja. Juhtumite selgitamiseks võetakse kõigi osapoolte seletused, kutsutakse kokku ümarlaudu ja leitakse kõigile osapooltele arusaadav lahendus. Õpilaste ning kooli töötajate vaimset või füüsilist turvalisust ohustavatest juhtumitest teavitamine ning nende juhtumite lahendamine toimub vastavalt kehtivatele seadustele.</w:t>
      </w:r>
    </w:p>
    <w:p w14:paraId="0000001E" w14:textId="77777777" w:rsidR="00AB4843" w:rsidRDefault="00AB4843"/>
    <w:p w14:paraId="0000001F" w14:textId="77777777" w:rsidR="00AB4843" w:rsidRDefault="00654FAA">
      <w:pPr>
        <w:rPr>
          <w:b/>
        </w:rPr>
      </w:pPr>
      <w:r>
        <w:rPr>
          <w:b/>
        </w:rPr>
        <w:t xml:space="preserve">II Päevakava ja õppetund </w:t>
      </w:r>
    </w:p>
    <w:p w14:paraId="33689DBB" w14:textId="77777777" w:rsidR="00654FAA" w:rsidRDefault="00654FAA"/>
    <w:p w14:paraId="00000020" w14:textId="265F5C67" w:rsidR="00AB4843" w:rsidRDefault="00654FAA">
      <w:r>
        <w:t>10. Koolimaja avatakse õppepäevadel kell 7.50 ja suletakse kell 15.40. Õppetöö ja huvitegevus toimuvad vastavalt tunniplaanile ja päevakavale. Turvalisuse huvides on kooli uksed õppepäeva jooksul seestpoolt avatavad, kuid väljast suletud. Ilma loata koolihoonest koolipäeva vältel lahkunud õpilaste julgeoleku ja tervise eest kool ei vastuta.</w:t>
      </w:r>
    </w:p>
    <w:p w14:paraId="00000021" w14:textId="77777777" w:rsidR="00AB4843" w:rsidRDefault="00AB4843"/>
    <w:p w14:paraId="00000022" w14:textId="77777777" w:rsidR="00AB4843" w:rsidRDefault="00654FAA">
      <w:r>
        <w:t xml:space="preserve">11. Õppetöö algab kell 8.20. Õpilane asetab </w:t>
      </w:r>
      <w:proofErr w:type="spellStart"/>
      <w:r>
        <w:t>välisriided</w:t>
      </w:r>
      <w:proofErr w:type="spellEnd"/>
      <w:r>
        <w:t xml:space="preserve"> ja -jalatsid selleks ettenähtud kohale, hoiab garderoobis puhtust ning suhtub hoolivalt kaasõpilaste varasse. Kool teeb koostööd koolikappide operaatoriga</w:t>
      </w:r>
      <w:r>
        <w:rPr>
          <w:color w:val="FF9900"/>
        </w:rPr>
        <w:t>,</w:t>
      </w:r>
      <w:r>
        <w:t xml:space="preserve"> vahendades infomatsiooni koolikappide kasutamise võimaluste kohta. Kadunud asjade eest kool ei vastuta, kuid teavitab leitud asjadest kodulehel, </w:t>
      </w:r>
      <w:proofErr w:type="spellStart"/>
      <w:r>
        <w:t>facebookis</w:t>
      </w:r>
      <w:proofErr w:type="spellEnd"/>
      <w:r>
        <w:t xml:space="preserve"> ja </w:t>
      </w:r>
      <w:proofErr w:type="spellStart"/>
      <w:r>
        <w:t>ekoolis</w:t>
      </w:r>
      <w:proofErr w:type="spellEnd"/>
      <w:r>
        <w:t>.</w:t>
      </w:r>
    </w:p>
    <w:p w14:paraId="00000023" w14:textId="77777777" w:rsidR="00AB4843" w:rsidRDefault="00AB4843"/>
    <w:p w14:paraId="00000024" w14:textId="77777777" w:rsidR="00AB4843" w:rsidRDefault="00654FAA">
      <w:r>
        <w:t xml:space="preserve">12. Õppetöölt puudumine ja hilinemine fikseeritakse e-koolis. Õpilase puudumise korral teavitab lapsevanem või seaduslik esindaja kooli(klassijuhatajat) puudumise esimesel päeval </w:t>
      </w:r>
      <w:proofErr w:type="spellStart"/>
      <w:r>
        <w:t>ekooli</w:t>
      </w:r>
      <w:proofErr w:type="spellEnd"/>
      <w:r>
        <w:t xml:space="preserve"> või muul moel. Põhjuseta puudumine on kooliskäimise kohustuse eiramine. Õpilase puudumine ei vabasta teda õppematerjali omandamisest ega tunnis antud õppeülesannete tähtajalisest täitmisest. Kooli esindama (võistlused, konkursid vms) lubatakse vähemalt rahuldava käitumise ja õppeedukusega õpilasi. Puudumine kooskõlastatakse klassijuhataja ja aineõpetajatega. </w:t>
      </w:r>
    </w:p>
    <w:p w14:paraId="00000025" w14:textId="77777777" w:rsidR="00AB4843" w:rsidRDefault="00AB4843">
      <w:pPr>
        <w:rPr>
          <w:b/>
          <w:sz w:val="28"/>
          <w:szCs w:val="28"/>
        </w:rPr>
      </w:pPr>
    </w:p>
    <w:p w14:paraId="00000026" w14:textId="77777777" w:rsidR="00AB4843" w:rsidRDefault="00654FAA">
      <w:r>
        <w:t xml:space="preserve">13.  Vastavalt päevakavale heliseb koolikell. Tundi alustab ja lõpetab õpetaja. Õppetunni pikkus on kuni 45 minutit. Vahetunni pikkus on 5-15 minutit, söögiaja pikkus on vähemalt 15 minutit. Õpilastel peavad olema kaasas tunniks vajalikud õppevahendid ja </w:t>
      </w:r>
      <w:r>
        <w:lastRenderedPageBreak/>
        <w:t xml:space="preserve">õpilaspäevik. Täitmata kodustest ülesannetest või nende  täitmata jätmise põhjustest teavitab õpilane õpetajat viivitamatult. </w:t>
      </w:r>
    </w:p>
    <w:p w14:paraId="00000027" w14:textId="77777777" w:rsidR="00AB4843" w:rsidRDefault="00AB4843"/>
    <w:p w14:paraId="00000028" w14:textId="77777777" w:rsidR="00AB4843" w:rsidRDefault="00654FAA">
      <w:r>
        <w:t>14. Tunnis töötab õpilane aktiivselt kaasa, täidab õpetaja korraldusi ja ei sega kaasõpilasi, mobiiltelefoni režiim on hääletu.</w:t>
      </w:r>
    </w:p>
    <w:p w14:paraId="00000029" w14:textId="77777777" w:rsidR="00AB4843" w:rsidRDefault="00AB4843"/>
    <w:p w14:paraId="0000002A" w14:textId="77777777" w:rsidR="00AB4843" w:rsidRDefault="00654FAA">
      <w:pPr>
        <w:rPr>
          <w:color w:val="BF9000"/>
        </w:rPr>
      </w:pPr>
      <w:r>
        <w:t>15. Toitlustamine toimub klassile määratud söögiajal söökla töötaja loal. Söögikord registreeritakse elektroonilise õpilaspiletiga. Õpilane järgib sööklas kultuurse käitumise reegleid. Pärast söömist korrastab õpilane oma koha ja viib kasutatud nõud selleks ettenähtud kohta. Sööklast väljudes ei võta õpilane kaasa toiduaineid (näiteks puuvilju, leiba jne.) Tormlemine, tõuklemine ja karjumine koolihoones on keelatud.</w:t>
      </w:r>
    </w:p>
    <w:p w14:paraId="0000002B" w14:textId="77777777" w:rsidR="00AB4843" w:rsidRDefault="00AB4843"/>
    <w:p w14:paraId="0000002C" w14:textId="77777777" w:rsidR="00AB4843" w:rsidRDefault="00654FAA">
      <w:r>
        <w:t xml:space="preserve">16. Õpilane on aus oma töösse suhtumises - </w:t>
      </w:r>
      <w:proofErr w:type="spellStart"/>
      <w:r>
        <w:t>mahakirjutamine</w:t>
      </w:r>
      <w:proofErr w:type="spellEnd"/>
      <w:r>
        <w:t xml:space="preserve">, spikerdamine, võltsimine ja valetamine pole lubatud. Õpilane võib koolist puududa lapsevanema või esindaja kirjalikul loal läbi meilisuhtluse või e-kooli. </w:t>
      </w:r>
    </w:p>
    <w:p w14:paraId="0000002D" w14:textId="77777777" w:rsidR="00AB4843" w:rsidRDefault="00AB4843"/>
    <w:p w14:paraId="0000002E" w14:textId="77777777" w:rsidR="00AB4843" w:rsidRDefault="00654FAA">
      <w:r>
        <w:t>17. Õpilasel on võimalik valida ja osaleda vastavalt huvidele spordi ja huviringide</w:t>
      </w:r>
      <w:r>
        <w:rPr>
          <w:color w:val="BF9000"/>
        </w:rPr>
        <w:t xml:space="preserve"> </w:t>
      </w:r>
      <w:r>
        <w:t>töös. Õpilane siseneb võimlasse või ringitöö ruumi koos juhendajaga, teistes kooli ruumides õpilane ilma juhendaja loata ei viibi. Õpilane täidab huvitöö ajal juhendaja korraldusi ja vastutab tema käsutusse antud kooli vara säilimise eest. Pärast huvitöö lõppu lahkub õpilane koolimajast.</w:t>
      </w:r>
    </w:p>
    <w:p w14:paraId="0000002F" w14:textId="77777777" w:rsidR="00AB4843" w:rsidRDefault="00AB4843">
      <w:pPr>
        <w:rPr>
          <w:b/>
          <w:sz w:val="28"/>
          <w:szCs w:val="28"/>
        </w:rPr>
      </w:pPr>
    </w:p>
    <w:p w14:paraId="00000030" w14:textId="77777777" w:rsidR="00AB4843" w:rsidRDefault="00654FAA">
      <w:pPr>
        <w:rPr>
          <w:b/>
        </w:rPr>
      </w:pPr>
      <w:r>
        <w:rPr>
          <w:b/>
        </w:rPr>
        <w:t>III Riietus ja välimus</w:t>
      </w:r>
    </w:p>
    <w:p w14:paraId="00000031" w14:textId="77777777" w:rsidR="00AB4843" w:rsidRDefault="00AB4843">
      <w:pPr>
        <w:rPr>
          <w:b/>
        </w:rPr>
      </w:pPr>
    </w:p>
    <w:p w14:paraId="00000032" w14:textId="77777777" w:rsidR="00AB4843" w:rsidRDefault="00654FAA">
      <w:r>
        <w:t xml:space="preserve">18. Nõmme Põhikoolil on koolivorm ja koolivormi müts. Koolivormi saab tellida vastavalt suurusele kooli kodulehelt. Koolivorm ei ole kohustuslik, kuid soovitatav. </w:t>
      </w:r>
    </w:p>
    <w:p w14:paraId="00000033" w14:textId="77777777" w:rsidR="00AB4843" w:rsidRDefault="00AB4843"/>
    <w:p w14:paraId="00000034" w14:textId="2134F56C" w:rsidR="00AB4843" w:rsidRDefault="00654FAA">
      <w:r>
        <w:t xml:space="preserve">19. Õpilane, kellel ei ole koolivormi, kannab sobivat puhast riietust, mis vastab kooli siseruumide temperatuurile ja tervisekaitse nõuetele. Pidulikel sündmustel kannab õpilane pidulikku riietust, mille osa võib olla koolivormi elemendid. Spordiriideid kantakse ainult kehalise kasvatuse tunnis, treeningutel ja spordipäevadel. Kooliruumides ei viibita üleriietes, ega kanta ilma peakatteid (kapuuts, müts jms). Koolis ei </w:t>
      </w:r>
      <w:r w:rsidR="008C4DA4">
        <w:t>kanta</w:t>
      </w:r>
      <w:r>
        <w:t xml:space="preserve"> sügava dekolteega, keha paljastavad (õlapaeltega), läbipaistvad, määrdunud ja kottis/lotendavad riided.   </w:t>
      </w:r>
    </w:p>
    <w:p w14:paraId="00000035" w14:textId="77777777" w:rsidR="00AB4843" w:rsidRDefault="00AB4843">
      <w:pPr>
        <w:rPr>
          <w:highlight w:val="yellow"/>
        </w:rPr>
      </w:pPr>
    </w:p>
    <w:p w14:paraId="00000036" w14:textId="77777777" w:rsidR="00AB4843" w:rsidRDefault="00654FAA">
      <w:r>
        <w:t xml:space="preserve">20. Kooliruumides ei käida </w:t>
      </w:r>
      <w:proofErr w:type="spellStart"/>
      <w:r>
        <w:t>välisjalatsites</w:t>
      </w:r>
      <w:proofErr w:type="spellEnd"/>
      <w:r>
        <w:t xml:space="preserve">. Kasutatakse vahetusjalanõusid, mis on hügieenilised, mugavad, ei määri ega lõhu koolihoone põrandapindu. Sobimatud vahetusjalanõud on sügava või reljeefse talla mustriga saapad, spordijalanõud ja kõrgekontsalised kingad. </w:t>
      </w:r>
    </w:p>
    <w:p w14:paraId="00000037" w14:textId="77777777" w:rsidR="00AB4843" w:rsidRDefault="00AB4843"/>
    <w:p w14:paraId="00000038" w14:textId="77777777" w:rsidR="00AB4843" w:rsidRDefault="00654FAA">
      <w:pPr>
        <w:rPr>
          <w:b/>
        </w:rPr>
      </w:pPr>
      <w:r>
        <w:rPr>
          <w:b/>
          <w:sz w:val="28"/>
          <w:szCs w:val="28"/>
        </w:rPr>
        <w:t xml:space="preserve"> </w:t>
      </w:r>
      <w:r>
        <w:rPr>
          <w:b/>
        </w:rPr>
        <w:t>IV Õpilase tunnustamine ja mõjutamine</w:t>
      </w:r>
    </w:p>
    <w:p w14:paraId="44BCB607" w14:textId="77777777" w:rsidR="00654FAA" w:rsidRDefault="00654FAA"/>
    <w:p w14:paraId="00000039" w14:textId="4F77DF42" w:rsidR="00AB4843" w:rsidRDefault="00654FAA">
      <w:r>
        <w:t>21. Õpilase tunnustamise eesmärk on õpilase motiveerimine ja innustamine süsteemsele enesearendamisele ja õppetöö- kasvatustegevuse tulemuslikkuse tõstmine.</w:t>
      </w:r>
    </w:p>
    <w:p w14:paraId="0000003A" w14:textId="77777777" w:rsidR="00AB4843" w:rsidRDefault="00AB4843"/>
    <w:p w14:paraId="0000003B" w14:textId="77777777" w:rsidR="00AB4843" w:rsidRDefault="00654FAA">
      <w:r>
        <w:t>22. Tunnustamise vormid on:</w:t>
      </w:r>
    </w:p>
    <w:p w14:paraId="0000003C" w14:textId="77777777" w:rsidR="00AB4843" w:rsidRDefault="00654FAA">
      <w:r>
        <w:lastRenderedPageBreak/>
        <w:t>22.1. suuline tunnustus klassi ja kooli ees;</w:t>
      </w:r>
    </w:p>
    <w:p w14:paraId="0000003D" w14:textId="77777777" w:rsidR="00AB4843" w:rsidRDefault="00654FAA">
      <w:r>
        <w:t>22.2. kirjalik kiitus-tunnustus õpilaspäevikus, e- kooli päevikus;</w:t>
      </w:r>
    </w:p>
    <w:p w14:paraId="0000003E" w14:textId="77777777" w:rsidR="00AB4843" w:rsidRDefault="00654FAA">
      <w:r>
        <w:t>22.3. kiitus-tunnustus direktori käskkirjaga heade õpitulemuste eest, kooli esindamise eest olümpiaadidel/konkurssidel/võistlustel, silmapaistva heateo eest;</w:t>
      </w:r>
    </w:p>
    <w:p w14:paraId="0000003F" w14:textId="77777777" w:rsidR="00AB4843" w:rsidRDefault="00654FAA">
      <w:r>
        <w:t xml:space="preserve">22.4. kooli tänukiri, </w:t>
      </w:r>
      <w:proofErr w:type="spellStart"/>
      <w:r>
        <w:t>aukiri</w:t>
      </w:r>
      <w:proofErr w:type="spellEnd"/>
      <w:r>
        <w:t>, diplom,  kooli meened saavutuste eest olümpiaadidel, konkurssidel, võistlustel;</w:t>
      </w:r>
    </w:p>
    <w:p w14:paraId="00000040" w14:textId="77777777" w:rsidR="00AB4843" w:rsidRDefault="00654FAA">
      <w:r>
        <w:t>22.5. kiituskiri klassi lõpetamisel;</w:t>
      </w:r>
    </w:p>
    <w:p w14:paraId="00000041" w14:textId="77777777" w:rsidR="00AB4843" w:rsidRDefault="00654FAA">
      <w:r>
        <w:t>22.6. ainekiituskiri 9. klassi õpilastele väga heade õpitulemuste eest;</w:t>
      </w:r>
    </w:p>
    <w:p w14:paraId="00000042" w14:textId="77777777" w:rsidR="00AB4843" w:rsidRDefault="00654FAA">
      <w:r>
        <w:t>22.7. kiitusega lõputunnistus</w:t>
      </w:r>
    </w:p>
    <w:p w14:paraId="00000043" w14:textId="77777777" w:rsidR="00AB4843" w:rsidRDefault="00AB4843">
      <w:bookmarkStart w:id="1" w:name="gjdgxs" w:colFirst="0" w:colLast="0"/>
      <w:bookmarkEnd w:id="1"/>
    </w:p>
    <w:p w14:paraId="00000044" w14:textId="77777777" w:rsidR="00AB4843" w:rsidRDefault="00654FAA">
      <w:r>
        <w:t>23. Eesmärgiga mõjutada õpilasi kooli kodukorra kohaselt käituma ja teistest lugu pidama ning ennetada turvalisust ohustavate olukordade tekkimist koolis, võib õpilase suhtes rakendada põhjendatud, asjakohaseid ja proportsionaalseid tugi- ja mõjutusmeetmeid.</w:t>
      </w:r>
    </w:p>
    <w:p w14:paraId="00000045" w14:textId="77777777" w:rsidR="00AB4843" w:rsidRDefault="00AB4843"/>
    <w:p w14:paraId="00000046" w14:textId="77777777" w:rsidR="00AB4843" w:rsidRDefault="00654FAA">
      <w:r>
        <w:t>24. Enne tugi- või mõjutusmeetme määramist kuulatakse ära õpilase selgitused ja põhjendatakse õpilasele tugi- või mõjutusmeetme valikut. Õpilasel ja käesoleva paragrahvi 25.12 sätestatud mõjutusmeetme rakendamisel ka vanemal võimaldatakse enne mõjutusmeetme rakendamist anda arvamus õpilase käitumise ja mõjutusmeetme rakendamise kohta.</w:t>
      </w:r>
    </w:p>
    <w:p w14:paraId="00000047" w14:textId="77777777" w:rsidR="00AB4843" w:rsidRDefault="00AB4843"/>
    <w:p w14:paraId="00000048" w14:textId="77777777" w:rsidR="00AB4843" w:rsidRDefault="00654FAA">
      <w:r>
        <w:t>25. Õpilase suhtes võib rakendada käesolevas seaduses sätestatud tingimustel ja korras kohaldatavaid tugimeetmeid (sealhulgas arenguvestluse läbiviimine, individuaalse õppekava rakendamine, õpilase vastuvõtmine pikapäevarühma, kooli juures tegutsevasse huviringi või õpilaskodusse, tugispetsialisti teenuse osutamine, õpilase üleviimine käitumisprobleemidega või kasvatusraskustega õpilaste klassi) ning üht või mitut järgmist mõjutusmeedet:</w:t>
      </w:r>
      <w:r>
        <w:br/>
        <w:t>25.1. õpilase käitumise arutamine vanemaga;</w:t>
      </w:r>
      <w:r>
        <w:br/>
        <w:t>25.2. õpilasega tema käitumise arutamine direktori või õppejuhi juures;</w:t>
      </w:r>
      <w:r>
        <w:br/>
        <w:t>25.3. õpilasega tema käitumise arutamine õppenõukogus;</w:t>
      </w:r>
      <w:r>
        <w:br/>
        <w:t>25.4. õpilasele tugiisiku määramine;</w:t>
      </w:r>
      <w:r>
        <w:br/>
        <w:t>25.5. õppetunnist eemaldamine koos kohustusega viibida määratud kohas ja saavutada tunni lõpuks nõutavad õpitulemused;</w:t>
      </w:r>
      <w:r>
        <w:br/>
        <w:t>25.6. konfliktolukorras osalenud poolte lepitamine eesmärgiga saavutada kokkulepe edasiseks tegevuseks;</w:t>
      </w:r>
      <w:r>
        <w:br/>
        <w:t>25.7. pärast õppetundide lõppemist koolis viibimise kohustus koos määratud tegevusega kuni 1,5 tunni ulatuses ühe õppepäeva jooksul;</w:t>
      </w:r>
      <w:r>
        <w:br/>
        <w:t>25.8. ajutine keeld võtta osa õppekavavälisest tegevusest koolis, näiteks üritustest ja väljasõitudest;</w:t>
      </w:r>
      <w:r>
        <w:br/>
        <w:t>25.9. ajutine õppes osalemise keeld koos kohustusega saavutada selle perioodi lõpul nõutavad õpitulemused.</w:t>
      </w:r>
    </w:p>
    <w:p w14:paraId="00000049" w14:textId="77777777" w:rsidR="00AB4843" w:rsidRDefault="00AB4843"/>
    <w:p w14:paraId="0000004A" w14:textId="77777777" w:rsidR="00AB4843" w:rsidRDefault="00654FAA">
      <w:r>
        <w:t>26. Punktis 25. sätestatud mõjutusmeetmete rakendamise otsustab direktor või tema volitatud isik, välja arvatud 25.9. sätestatud mõjutusmeetme rakendamise, mida otsustab õppenõukogu.</w:t>
      </w:r>
    </w:p>
    <w:p w14:paraId="0000004B" w14:textId="77777777" w:rsidR="00AB4843" w:rsidRDefault="00AB4843"/>
    <w:p w14:paraId="0000004C" w14:textId="77777777" w:rsidR="00AB4843" w:rsidRDefault="00654FAA">
      <w:r>
        <w:lastRenderedPageBreak/>
        <w:t>27. Kui õpilase koolist koju jõudmiseks on vajalik transpordi kasutamine, arvestatakse punktis 25.7. sätestatud mõjutusmeetme rakendamisel transpordi korraldusega.</w:t>
      </w:r>
    </w:p>
    <w:p w14:paraId="0000004D" w14:textId="77777777" w:rsidR="00AB4843" w:rsidRDefault="00AB4843"/>
    <w:p w14:paraId="0000004E" w14:textId="77777777" w:rsidR="00AB4843" w:rsidRDefault="00654FAA">
      <w:r>
        <w:t>28. Käesoleva paragrahvi punktides 25.5. ja 25.7. sätestatud mõjutusmeetmete rakendamise ajal tagab kool järelevalve õpilase üle ja vajaduse korral õpilase pedagoogilise juhendamise.</w:t>
      </w:r>
    </w:p>
    <w:p w14:paraId="0000004F" w14:textId="77777777" w:rsidR="00AB4843" w:rsidRDefault="00654FAA">
      <w:bookmarkStart w:id="2" w:name="30j0zll" w:colFirst="0" w:colLast="0"/>
      <w:bookmarkEnd w:id="2"/>
      <w:r>
        <w:t> </w:t>
      </w:r>
    </w:p>
    <w:p w14:paraId="00000050" w14:textId="77777777" w:rsidR="00AB4843" w:rsidRDefault="00654FAA">
      <w:r>
        <w:t>29. Ajutist õppes osalemise keeldu koos kohustusega saavutada selle perioodi lõpul nõutavad õpitulemused võib õpilase suhtes rakendada kuni 10 õppepäeva ulatuses ühe poolaasta jooksul. Otsus ajutise õppes osalemise keelu kohaldamise kohta vormistatakse kirjalikult ja toimetatakse õpilasele või piiratud teovõimega õpilase puhul vanemale kätte posti teel või antakse kätte allkirja vastu. Õpilasele, kellele kohaldatakse ajutist õppes osalemise keeldu, koostatakse koostöös õpilase või piiratud teovõimega õpilase puhul koostöös vanemaga individuaalne õppekava, et tagada nõutavate õpitulemuste saavutamine. Piiratud teovõimega õpilase vanem tagab p. 25 nimetatud mõjutusmeetme kohaldamise ajaks järelevalve õpilase üle ning õppe korraldamise individuaalse õppekava kohaselt.</w:t>
      </w:r>
    </w:p>
    <w:p w14:paraId="00000051" w14:textId="77777777" w:rsidR="00AB4843" w:rsidRDefault="00AB4843"/>
    <w:p w14:paraId="00000052" w14:textId="77777777" w:rsidR="00AB4843" w:rsidRDefault="00654FAA">
      <w:r>
        <w:t xml:space="preserve">30.  Tugi- ja mõjutusmeetme rakendamisest teavitatakse piiratud teovõimega õpilase vanemat sh. meetme 25.8 ja 25.9 rakendamisest kirjalikku </w:t>
      </w:r>
      <w:proofErr w:type="spellStart"/>
      <w:r>
        <w:t>taasesitamist</w:t>
      </w:r>
      <w:proofErr w:type="spellEnd"/>
      <w:r>
        <w:t xml:space="preserve"> võimaldavas vormis.</w:t>
      </w:r>
    </w:p>
    <w:p w14:paraId="00000053" w14:textId="77777777" w:rsidR="00AB4843" w:rsidRDefault="00AB4843">
      <w:pPr>
        <w:rPr>
          <w:b/>
          <w:sz w:val="28"/>
          <w:szCs w:val="28"/>
        </w:rPr>
      </w:pPr>
    </w:p>
    <w:p w14:paraId="00000054" w14:textId="77777777" w:rsidR="00AB4843" w:rsidRDefault="00AB4843"/>
    <w:p w14:paraId="00000055" w14:textId="77777777" w:rsidR="00AB4843" w:rsidRDefault="00AB4843"/>
    <w:sectPr w:rsidR="00AB4843">
      <w:pgSz w:w="12240" w:h="15840"/>
      <w:pgMar w:top="1440" w:right="1800" w:bottom="1440" w:left="180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43"/>
    <w:rsid w:val="00084CD9"/>
    <w:rsid w:val="003E19E8"/>
    <w:rsid w:val="00654FAA"/>
    <w:rsid w:val="008C4DA4"/>
    <w:rsid w:val="00AB4843"/>
    <w:rsid w:val="00AF6713"/>
    <w:rsid w:val="00D45C7D"/>
    <w:rsid w:val="00E1509F"/>
    <w:rsid w:val="00ED12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611C"/>
  <w15:docId w15:val="{DA7FE411-FFA7-4D2E-BB89-3523216E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240"/>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Telia Eesti AS</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 Paul</dc:creator>
  <cp:lastModifiedBy>Ardi Paul</cp:lastModifiedBy>
  <cp:revision>2</cp:revision>
  <dcterms:created xsi:type="dcterms:W3CDTF">2019-04-09T06:39:00Z</dcterms:created>
  <dcterms:modified xsi:type="dcterms:W3CDTF">2019-04-09T06:39:00Z</dcterms:modified>
</cp:coreProperties>
</file>